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05" w:rsidRPr="000B446F" w:rsidRDefault="004D5A05" w:rsidP="00CC7B75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Na podlagi </w:t>
      </w:r>
      <w:r w:rsidR="00254F4A" w:rsidRPr="000B446F">
        <w:rPr>
          <w:rFonts w:ascii="Arial" w:hAnsi="Arial" w:cs="Arial"/>
        </w:rPr>
        <w:t>135</w:t>
      </w:r>
      <w:r w:rsidRPr="000B446F">
        <w:rPr>
          <w:rFonts w:ascii="Arial" w:hAnsi="Arial" w:cs="Arial"/>
        </w:rPr>
        <w:t xml:space="preserve">. člena Zakona o organizaciji in financiranju vzgoje in izobraževanja (Uradni list RS, št. 16/07 – uradno prečiščeno besedilo, 36/08, 58/09, 64/09 – </w:t>
      </w:r>
      <w:proofErr w:type="spellStart"/>
      <w:r w:rsidRPr="000B446F">
        <w:rPr>
          <w:rFonts w:ascii="Arial" w:hAnsi="Arial" w:cs="Arial"/>
        </w:rPr>
        <w:t>popr</w:t>
      </w:r>
      <w:proofErr w:type="spellEnd"/>
      <w:r w:rsidRPr="000B446F">
        <w:rPr>
          <w:rFonts w:ascii="Arial" w:hAnsi="Arial" w:cs="Arial"/>
        </w:rPr>
        <w:t xml:space="preserve">., 65/09 – </w:t>
      </w:r>
      <w:proofErr w:type="spellStart"/>
      <w:r w:rsidRPr="000B446F">
        <w:rPr>
          <w:rFonts w:ascii="Arial" w:hAnsi="Arial" w:cs="Arial"/>
        </w:rPr>
        <w:t>popr</w:t>
      </w:r>
      <w:proofErr w:type="spellEnd"/>
      <w:r w:rsidRPr="000B446F">
        <w:rPr>
          <w:rFonts w:ascii="Arial" w:hAnsi="Arial" w:cs="Arial"/>
        </w:rPr>
        <w:t>., 20/11, 40/12 – ZUJF, 57/12 – ZPCP-2D, 47/15, 46/16, 49/16 –</w:t>
      </w:r>
      <w:r w:rsidR="000B446F" w:rsidRPr="000B446F">
        <w:rPr>
          <w:rFonts w:ascii="Arial" w:hAnsi="Arial" w:cs="Arial"/>
        </w:rPr>
        <w:t xml:space="preserve"> </w:t>
      </w:r>
      <w:proofErr w:type="spellStart"/>
      <w:r w:rsidR="000B446F" w:rsidRPr="000B446F">
        <w:rPr>
          <w:rFonts w:ascii="Arial" w:hAnsi="Arial" w:cs="Arial"/>
        </w:rPr>
        <w:t>popr</w:t>
      </w:r>
      <w:proofErr w:type="spellEnd"/>
      <w:r w:rsidR="000B446F" w:rsidRPr="000B446F">
        <w:rPr>
          <w:rFonts w:ascii="Arial" w:hAnsi="Arial" w:cs="Arial"/>
        </w:rPr>
        <w:t xml:space="preserve">., 25/17 – </w:t>
      </w:r>
      <w:proofErr w:type="spellStart"/>
      <w:r w:rsidR="000B446F" w:rsidRPr="000B446F">
        <w:rPr>
          <w:rFonts w:ascii="Arial" w:hAnsi="Arial" w:cs="Arial"/>
        </w:rPr>
        <w:t>ZVaj</w:t>
      </w:r>
      <w:proofErr w:type="spellEnd"/>
      <w:r w:rsidR="000B446F" w:rsidRPr="000B446F">
        <w:rPr>
          <w:rFonts w:ascii="Arial" w:hAnsi="Arial" w:cs="Arial"/>
        </w:rPr>
        <w:t xml:space="preserve">, 123/21, </w:t>
      </w:r>
      <w:r w:rsidRPr="000B446F">
        <w:rPr>
          <w:rFonts w:ascii="Arial" w:hAnsi="Arial" w:cs="Arial"/>
        </w:rPr>
        <w:t>172/21</w:t>
      </w:r>
      <w:r w:rsidR="000B446F" w:rsidRPr="000B446F">
        <w:rPr>
          <w:rFonts w:ascii="Arial" w:hAnsi="Arial" w:cs="Arial"/>
        </w:rPr>
        <w:t xml:space="preserve">, 207/21, 105/22, </w:t>
      </w:r>
      <w:r w:rsidR="000B446F" w:rsidRPr="000B446F">
        <w:rPr>
          <w:rFonts w:ascii="Arial" w:hAnsi="Arial" w:cs="Arial"/>
        </w:rPr>
        <w:t>– ZZNŠPP, </w:t>
      </w:r>
      <w:r w:rsidR="000B446F" w:rsidRPr="000B446F">
        <w:rPr>
          <w:rFonts w:ascii="Arial" w:hAnsi="Arial" w:cs="Arial"/>
        </w:rPr>
        <w:t>141/22</w:t>
      </w:r>
      <w:r w:rsidR="000B446F" w:rsidRPr="000B446F">
        <w:rPr>
          <w:rFonts w:ascii="Arial" w:hAnsi="Arial" w:cs="Arial"/>
        </w:rPr>
        <w:t>, </w:t>
      </w:r>
      <w:r w:rsidR="000B446F" w:rsidRPr="000B446F">
        <w:rPr>
          <w:rFonts w:ascii="Arial" w:hAnsi="Arial" w:cs="Arial"/>
        </w:rPr>
        <w:t>158/22</w:t>
      </w:r>
      <w:r w:rsidR="000B446F" w:rsidRPr="000B446F">
        <w:rPr>
          <w:rFonts w:ascii="Arial" w:hAnsi="Arial" w:cs="Arial"/>
        </w:rPr>
        <w:t> – ZDoh-2AA in </w:t>
      </w:r>
      <w:r w:rsidR="000B446F" w:rsidRPr="000B446F">
        <w:rPr>
          <w:rFonts w:ascii="Arial" w:hAnsi="Arial" w:cs="Arial"/>
        </w:rPr>
        <w:t>71/23</w:t>
      </w:r>
      <w:r w:rsidRPr="000B446F">
        <w:rPr>
          <w:rFonts w:ascii="Arial" w:hAnsi="Arial" w:cs="Arial"/>
        </w:rPr>
        <w:t xml:space="preserve">, v nadaljevanju ZOFVI) </w:t>
      </w:r>
      <w:r w:rsidR="00254F4A" w:rsidRPr="000B446F">
        <w:rPr>
          <w:rFonts w:ascii="Arial" w:hAnsi="Arial" w:cs="Arial"/>
        </w:rPr>
        <w:t xml:space="preserve">so člani upravnega odbora šolskega sklada </w:t>
      </w:r>
      <w:r w:rsidR="000B446F" w:rsidRPr="000B446F">
        <w:rPr>
          <w:rFonts w:ascii="Arial" w:hAnsi="Arial" w:cs="Arial"/>
        </w:rPr>
        <w:t>Srednje šole za gostinstvo in turizem Radenci</w:t>
      </w:r>
      <w:r w:rsidR="00424351" w:rsidRPr="000B446F">
        <w:rPr>
          <w:rFonts w:ascii="Arial" w:hAnsi="Arial" w:cs="Arial"/>
        </w:rPr>
        <w:t xml:space="preserve"> sprejel</w:t>
      </w:r>
      <w:r w:rsidR="00254F4A" w:rsidRPr="000B446F">
        <w:rPr>
          <w:rFonts w:ascii="Arial" w:hAnsi="Arial" w:cs="Arial"/>
        </w:rPr>
        <w:t>i</w:t>
      </w:r>
      <w:r w:rsidRPr="000B446F">
        <w:rPr>
          <w:rFonts w:ascii="Arial" w:hAnsi="Arial" w:cs="Arial"/>
        </w:rPr>
        <w:t xml:space="preserve"> </w:t>
      </w:r>
    </w:p>
    <w:p w:rsidR="00424351" w:rsidRPr="000B446F" w:rsidRDefault="00424351" w:rsidP="00CC7B75">
      <w:pPr>
        <w:spacing w:before="60" w:after="60"/>
        <w:jc w:val="both"/>
        <w:rPr>
          <w:rFonts w:ascii="Arial" w:hAnsi="Arial" w:cs="Arial"/>
        </w:rPr>
      </w:pPr>
    </w:p>
    <w:p w:rsidR="00424351" w:rsidRPr="000B446F" w:rsidRDefault="00254F4A" w:rsidP="00CC7B75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0B446F">
        <w:rPr>
          <w:rFonts w:ascii="Arial" w:hAnsi="Arial" w:cs="Arial"/>
          <w:b/>
          <w:sz w:val="28"/>
        </w:rPr>
        <w:t>PRAVILA O DELOVANJU</w:t>
      </w:r>
      <w:r w:rsidR="00424351" w:rsidRPr="000B446F">
        <w:rPr>
          <w:rFonts w:ascii="Arial" w:hAnsi="Arial" w:cs="Arial"/>
          <w:b/>
          <w:sz w:val="28"/>
        </w:rPr>
        <w:t xml:space="preserve"> ŠOLSKEGA SKLADA </w:t>
      </w:r>
    </w:p>
    <w:p w:rsidR="00424351" w:rsidRPr="000B446F" w:rsidRDefault="000B446F" w:rsidP="00CC7B75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0B446F">
        <w:rPr>
          <w:rFonts w:ascii="Arial" w:hAnsi="Arial" w:cs="Arial"/>
          <w:b/>
          <w:sz w:val="28"/>
        </w:rPr>
        <w:t>SREDENJE ŠOLE ZA GOSTINSTVO IN TURIZEM RADENCI</w:t>
      </w:r>
    </w:p>
    <w:p w:rsidR="00424351" w:rsidRPr="000B446F" w:rsidRDefault="00424351" w:rsidP="00CC7B75">
      <w:pPr>
        <w:spacing w:before="60" w:after="60"/>
        <w:jc w:val="center"/>
        <w:rPr>
          <w:rFonts w:ascii="Arial" w:hAnsi="Arial" w:cs="Arial"/>
          <w:b/>
        </w:rPr>
      </w:pPr>
    </w:p>
    <w:p w:rsidR="001D45D1" w:rsidRPr="000B446F" w:rsidRDefault="001D45D1" w:rsidP="00CC7B75">
      <w:pPr>
        <w:spacing w:before="60" w:after="60"/>
        <w:rPr>
          <w:rFonts w:ascii="Arial" w:hAnsi="Arial" w:cs="Arial"/>
        </w:rPr>
      </w:pPr>
    </w:p>
    <w:p w:rsidR="00C740CB" w:rsidRPr="000B446F" w:rsidRDefault="00C740CB" w:rsidP="00CC7B75">
      <w:pPr>
        <w:pStyle w:val="Odstavekseznama"/>
        <w:numPr>
          <w:ilvl w:val="0"/>
          <w:numId w:val="7"/>
        </w:numPr>
        <w:spacing w:before="60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SPLOŠNE DOLOČBE</w:t>
      </w:r>
    </w:p>
    <w:p w:rsidR="00074B81" w:rsidRPr="000B446F" w:rsidRDefault="00074B81" w:rsidP="00074B81">
      <w:pPr>
        <w:pStyle w:val="Odstavekseznama"/>
        <w:spacing w:before="60"/>
        <w:ind w:left="360"/>
        <w:rPr>
          <w:rFonts w:ascii="Arial" w:hAnsi="Arial" w:cs="Arial"/>
        </w:rPr>
      </w:pPr>
    </w:p>
    <w:p w:rsidR="001D45D1" w:rsidRPr="000B446F" w:rsidRDefault="001D45D1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1D45D1" w:rsidRPr="000B446F" w:rsidRDefault="001D45D1" w:rsidP="00CC7B75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S tem</w:t>
      </w:r>
      <w:r w:rsidR="00254F4A" w:rsidRPr="000B446F">
        <w:rPr>
          <w:rFonts w:ascii="Arial" w:hAnsi="Arial" w:cs="Arial"/>
        </w:rPr>
        <w:t xml:space="preserve">i pravili se </w:t>
      </w:r>
      <w:r w:rsidRPr="000B446F">
        <w:rPr>
          <w:rFonts w:ascii="Arial" w:hAnsi="Arial" w:cs="Arial"/>
        </w:rPr>
        <w:t>določi</w:t>
      </w:r>
      <w:r w:rsidR="00254F4A" w:rsidRPr="000B446F">
        <w:rPr>
          <w:rFonts w:ascii="Arial" w:hAnsi="Arial" w:cs="Arial"/>
        </w:rPr>
        <w:t>jo naloge upravnega odbora šolskega sklada,</w:t>
      </w:r>
      <w:r w:rsidRPr="000B446F">
        <w:rPr>
          <w:rFonts w:ascii="Arial" w:hAnsi="Arial" w:cs="Arial"/>
        </w:rPr>
        <w:t xml:space="preserve"> </w:t>
      </w:r>
      <w:r w:rsidR="00254F4A" w:rsidRPr="000B446F">
        <w:rPr>
          <w:rFonts w:ascii="Arial" w:hAnsi="Arial" w:cs="Arial"/>
        </w:rPr>
        <w:t>način delovanja šolskega sklada, postopek in kriteriji za dodelitev sredstev iz šolskega sklada.</w:t>
      </w:r>
    </w:p>
    <w:p w:rsidR="002B3CB4" w:rsidRPr="000B446F" w:rsidRDefault="002B3CB4" w:rsidP="00CC7B75">
      <w:pPr>
        <w:spacing w:before="60" w:after="60"/>
        <w:rPr>
          <w:rFonts w:ascii="Arial" w:hAnsi="Arial" w:cs="Arial"/>
        </w:rPr>
      </w:pPr>
    </w:p>
    <w:p w:rsidR="00C740CB" w:rsidRPr="000B446F" w:rsidRDefault="00C740CB" w:rsidP="00CC7B75">
      <w:pPr>
        <w:pStyle w:val="Odstavekseznama"/>
        <w:numPr>
          <w:ilvl w:val="0"/>
          <w:numId w:val="7"/>
        </w:numPr>
        <w:spacing w:before="60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N</w:t>
      </w:r>
      <w:r w:rsidR="00254F4A" w:rsidRPr="000B446F">
        <w:rPr>
          <w:rFonts w:ascii="Arial" w:hAnsi="Arial" w:cs="Arial"/>
          <w:b/>
        </w:rPr>
        <w:t>ALOGE UPRAVNEGA ODBORA IN NAČIN DELOVANJA ŠOLSKEGA SKLADA</w:t>
      </w:r>
    </w:p>
    <w:p w:rsidR="00074B81" w:rsidRPr="000B446F" w:rsidRDefault="00074B81" w:rsidP="00074B81">
      <w:pPr>
        <w:pStyle w:val="Odstavekseznama"/>
        <w:spacing w:before="60"/>
        <w:ind w:left="360"/>
        <w:rPr>
          <w:rFonts w:ascii="Arial" w:hAnsi="Arial" w:cs="Arial"/>
          <w:b/>
        </w:rPr>
      </w:pPr>
    </w:p>
    <w:p w:rsidR="00424351" w:rsidRPr="000B446F" w:rsidRDefault="00F60FAB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F60FAB" w:rsidRPr="000B446F" w:rsidRDefault="00F60FAB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</w:t>
      </w:r>
      <w:r w:rsidR="00254F4A" w:rsidRPr="000B446F">
        <w:rPr>
          <w:rFonts w:ascii="Arial" w:hAnsi="Arial" w:cs="Arial"/>
          <w:b/>
        </w:rPr>
        <w:t>naloge upravnega odbora</w:t>
      </w:r>
      <w:r w:rsidRPr="000B446F">
        <w:rPr>
          <w:rFonts w:ascii="Arial" w:hAnsi="Arial" w:cs="Arial"/>
          <w:b/>
        </w:rPr>
        <w:t>)</w:t>
      </w:r>
    </w:p>
    <w:p w:rsidR="002B3CB4" w:rsidRPr="000B446F" w:rsidRDefault="00254F4A" w:rsidP="00FA53A2">
      <w:pPr>
        <w:spacing w:before="60" w:after="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Upravni odbor šolskega</w:t>
      </w:r>
      <w:r w:rsidR="00F60FAB" w:rsidRPr="000B446F">
        <w:rPr>
          <w:rFonts w:ascii="Arial" w:hAnsi="Arial" w:cs="Arial"/>
        </w:rPr>
        <w:t xml:space="preserve"> sklad</w:t>
      </w:r>
      <w:r w:rsidRPr="000B446F">
        <w:rPr>
          <w:rFonts w:ascii="Arial" w:hAnsi="Arial" w:cs="Arial"/>
        </w:rPr>
        <w:t>a</w:t>
      </w:r>
      <w:r w:rsidR="00F60FAB" w:rsidRPr="000B446F">
        <w:rPr>
          <w:rFonts w:ascii="Arial" w:hAnsi="Arial" w:cs="Arial"/>
        </w:rPr>
        <w:t xml:space="preserve"> </w:t>
      </w:r>
      <w:r w:rsidR="000B446F">
        <w:rPr>
          <w:rFonts w:ascii="Arial" w:hAnsi="Arial" w:cs="Arial"/>
        </w:rPr>
        <w:t>Srednje šole za gostinstvo in turizem Radenci</w:t>
      </w:r>
      <w:r w:rsidR="00F60FAB" w:rsidRPr="000B446F">
        <w:rPr>
          <w:rFonts w:ascii="Arial" w:hAnsi="Arial" w:cs="Arial"/>
        </w:rPr>
        <w:t>:</w:t>
      </w:r>
    </w:p>
    <w:p w:rsidR="00254F4A" w:rsidRPr="000B446F" w:rsidRDefault="00254F4A" w:rsidP="00FA53A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before="0"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sprejema pravila delovanja šolskega sklada, 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določa </w:t>
      </w:r>
      <w:r w:rsidR="009819C4" w:rsidRPr="000B446F">
        <w:rPr>
          <w:rFonts w:ascii="Arial" w:hAnsi="Arial" w:cs="Arial"/>
        </w:rPr>
        <w:t>kriterije</w:t>
      </w:r>
      <w:r w:rsidRPr="000B446F">
        <w:rPr>
          <w:rFonts w:ascii="Arial" w:hAnsi="Arial" w:cs="Arial"/>
        </w:rPr>
        <w:t xml:space="preserve"> za dodeljevanje </w:t>
      </w:r>
      <w:r w:rsidR="00991552" w:rsidRPr="000B446F">
        <w:rPr>
          <w:rFonts w:ascii="Arial" w:hAnsi="Arial" w:cs="Arial"/>
        </w:rPr>
        <w:t>sredstev iz šolskega sklada,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odloča o porabi sredstev</w:t>
      </w:r>
      <w:r w:rsidR="00991552" w:rsidRPr="000B446F">
        <w:rPr>
          <w:rFonts w:ascii="Arial" w:hAnsi="Arial" w:cs="Arial"/>
        </w:rPr>
        <w:t xml:space="preserve"> iz šolskega sklada,</w:t>
      </w:r>
      <w:r w:rsidRPr="000B446F">
        <w:rPr>
          <w:rFonts w:ascii="Arial" w:hAnsi="Arial" w:cs="Arial"/>
        </w:rPr>
        <w:t xml:space="preserve"> </w:t>
      </w:r>
    </w:p>
    <w:p w:rsidR="00E8344E" w:rsidRPr="000B446F" w:rsidRDefault="00E8344E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spoštuje varstvo osebnih podatkov na podanih vlogah,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do konca </w:t>
      </w:r>
      <w:r w:rsidR="00991552" w:rsidRPr="000B446F">
        <w:rPr>
          <w:rFonts w:ascii="Arial" w:hAnsi="Arial" w:cs="Arial"/>
        </w:rPr>
        <w:t xml:space="preserve">meseca </w:t>
      </w:r>
      <w:r w:rsidRPr="000B446F">
        <w:rPr>
          <w:rFonts w:ascii="Arial" w:hAnsi="Arial" w:cs="Arial"/>
        </w:rPr>
        <w:t>septembra</w:t>
      </w:r>
      <w:r w:rsidR="00991552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v sodelovanju </w:t>
      </w:r>
      <w:r w:rsidR="000B446F">
        <w:rPr>
          <w:rFonts w:ascii="Arial" w:hAnsi="Arial" w:cs="Arial"/>
        </w:rPr>
        <w:t>z ravnateljico</w:t>
      </w:r>
      <w:r w:rsidRPr="000B446F">
        <w:rPr>
          <w:rFonts w:ascii="Arial" w:hAnsi="Arial" w:cs="Arial"/>
        </w:rPr>
        <w:t xml:space="preserve"> in svetom staršev</w:t>
      </w:r>
      <w:r w:rsidR="00991552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pripravi letni program dela za tekoče šolsko leto, v katerem predvidi višino razpoložljivih sredstev, prioritetne po</w:t>
      </w:r>
      <w:r w:rsidR="00991552" w:rsidRPr="000B446F">
        <w:rPr>
          <w:rFonts w:ascii="Arial" w:hAnsi="Arial" w:cs="Arial"/>
        </w:rPr>
        <w:t>trebe in namen porabe sredstev,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do konca </w:t>
      </w:r>
      <w:r w:rsidR="00991552" w:rsidRPr="000B446F">
        <w:rPr>
          <w:rFonts w:ascii="Arial" w:hAnsi="Arial" w:cs="Arial"/>
        </w:rPr>
        <w:t xml:space="preserve">meseca </w:t>
      </w:r>
      <w:r w:rsidRPr="000B446F">
        <w:rPr>
          <w:rFonts w:ascii="Arial" w:hAnsi="Arial" w:cs="Arial"/>
        </w:rPr>
        <w:t>oktobra</w:t>
      </w:r>
      <w:r w:rsidR="00991552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glede na prejete vloge</w:t>
      </w:r>
      <w:r w:rsidR="00991552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sprejme letni finanč</w:t>
      </w:r>
      <w:r w:rsidR="00991552" w:rsidRPr="000B446F">
        <w:rPr>
          <w:rFonts w:ascii="Arial" w:hAnsi="Arial" w:cs="Arial"/>
        </w:rPr>
        <w:t>ni načrt za tekoče šolsko leto,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do konca </w:t>
      </w:r>
      <w:r w:rsidR="00991552" w:rsidRPr="000B446F">
        <w:rPr>
          <w:rFonts w:ascii="Arial" w:hAnsi="Arial" w:cs="Arial"/>
        </w:rPr>
        <w:t xml:space="preserve">meseca januarja </w:t>
      </w:r>
      <w:r w:rsidRPr="000B446F">
        <w:rPr>
          <w:rFonts w:ascii="Arial" w:hAnsi="Arial" w:cs="Arial"/>
        </w:rPr>
        <w:t xml:space="preserve">sprejme zaključni račun sklada za preteklo koledarsko leto ter ga do konca </w:t>
      </w:r>
      <w:r w:rsidR="00991552" w:rsidRPr="000B446F">
        <w:rPr>
          <w:rFonts w:ascii="Arial" w:hAnsi="Arial" w:cs="Arial"/>
        </w:rPr>
        <w:t>meseca februarja,</w:t>
      </w:r>
      <w:r w:rsidRPr="000B446F">
        <w:rPr>
          <w:rFonts w:ascii="Arial" w:hAnsi="Arial" w:cs="Arial"/>
        </w:rPr>
        <w:t xml:space="preserve"> v obliki finančnega poročila</w:t>
      </w:r>
      <w:r w:rsidR="00991552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predlo</w:t>
      </w:r>
      <w:r w:rsidR="00991552" w:rsidRPr="000B446F">
        <w:rPr>
          <w:rFonts w:ascii="Arial" w:hAnsi="Arial" w:cs="Arial"/>
        </w:rPr>
        <w:t>ži svetu šole in svetu staršev,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redno sprem</w:t>
      </w:r>
      <w:r w:rsidR="00991552" w:rsidRPr="000B446F">
        <w:rPr>
          <w:rFonts w:ascii="Arial" w:hAnsi="Arial" w:cs="Arial"/>
        </w:rPr>
        <w:t>lja finančno poslovanje šolskega sklada,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odloča ali podaja mnenja o predlogih staršev, učiteljev ali sveta šole za nakup nadstandardne opreme ali plačila storitev, namenjenih zviševanju standarda pouka in ostalih šolskih </w:t>
      </w:r>
      <w:r w:rsidR="00991552" w:rsidRPr="000B446F">
        <w:rPr>
          <w:rFonts w:ascii="Arial" w:hAnsi="Arial" w:cs="Arial"/>
        </w:rPr>
        <w:t>dejavnosti, iz sredstev šolskega sklada,</w:t>
      </w:r>
    </w:p>
    <w:p w:rsidR="00254F4A" w:rsidRPr="000B446F" w:rsidRDefault="00991552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skrbi za promocijo sklada,</w:t>
      </w:r>
    </w:p>
    <w:p w:rsidR="00254F4A" w:rsidRPr="000B446F" w:rsidRDefault="00991552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s</w:t>
      </w:r>
      <w:r w:rsidR="00254F4A" w:rsidRPr="000B446F">
        <w:rPr>
          <w:rFonts w:ascii="Arial" w:hAnsi="Arial" w:cs="Arial"/>
        </w:rPr>
        <w:t>e dogovarja za sodelovan</w:t>
      </w:r>
      <w:r w:rsidRPr="000B446F">
        <w:rPr>
          <w:rFonts w:ascii="Arial" w:hAnsi="Arial" w:cs="Arial"/>
        </w:rPr>
        <w:t>je, sponzorstvo in donatorstvo,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lastRenderedPageBreak/>
        <w:t>sodeluje pri organizaciji prireditev, namenje</w:t>
      </w:r>
      <w:r w:rsidR="00991552" w:rsidRPr="000B446F">
        <w:rPr>
          <w:rFonts w:ascii="Arial" w:hAnsi="Arial" w:cs="Arial"/>
        </w:rPr>
        <w:t>nih zbiranju sredstev za sklad,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obravnava mnenja in predloge </w:t>
      </w:r>
      <w:r w:rsidR="00991552" w:rsidRPr="000B446F">
        <w:rPr>
          <w:rFonts w:ascii="Arial" w:hAnsi="Arial" w:cs="Arial"/>
        </w:rPr>
        <w:t>sveta staršev in odloča o njih,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oblikuje predloge in pobude svetu šole za izvedbo posameznih projektov oziroma nalog, ki pr</w:t>
      </w:r>
      <w:r w:rsidR="00991552" w:rsidRPr="000B446F">
        <w:rPr>
          <w:rFonts w:ascii="Arial" w:hAnsi="Arial" w:cs="Arial"/>
        </w:rPr>
        <w:t>esegajo namen in naloge sklada,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44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odloča o morebitnih prito</w:t>
      </w:r>
      <w:r w:rsidR="00991552" w:rsidRPr="000B446F">
        <w:rPr>
          <w:rFonts w:ascii="Arial" w:hAnsi="Arial" w:cs="Arial"/>
        </w:rPr>
        <w:t>žbah staršev v zvezi z delovanjem šolskega sklada,</w:t>
      </w:r>
    </w:p>
    <w:p w:rsidR="00254F4A" w:rsidRPr="000B446F" w:rsidRDefault="00254F4A" w:rsidP="00991552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opravlja druge pristojnosti po zakonu. </w:t>
      </w:r>
    </w:p>
    <w:p w:rsidR="00991552" w:rsidRPr="000B446F" w:rsidRDefault="00991552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991552" w:rsidRPr="000B446F" w:rsidRDefault="00991552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(seje upravnega odbora)</w:t>
      </w:r>
    </w:p>
    <w:p w:rsidR="00991552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Seja upravnega odbora šolskega sklada se skliče najmanj dvakrat letno oziroma v skladu s programom dela. </w:t>
      </w:r>
    </w:p>
    <w:p w:rsidR="00991552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Seje sklicuje in vodi predsednik upravnega odbora šolskega sklada. </w:t>
      </w:r>
    </w:p>
    <w:p w:rsidR="00991552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Seja se lahko skliče tudi na pobudo članov upravnega odbora.</w:t>
      </w:r>
    </w:p>
    <w:p w:rsidR="00991552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Upravni odbor na sejah o predlogih glasuje javno ter odloča z večino glasov vseh članov. </w:t>
      </w:r>
    </w:p>
    <w:p w:rsidR="00FA53A2" w:rsidRPr="000B446F" w:rsidRDefault="00FA53A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Vloge se obravnavajo anonimno.</w:t>
      </w:r>
    </w:p>
    <w:p w:rsidR="00784CFA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Člani upravnega odbora</w:t>
      </w:r>
      <w:r w:rsidR="00784CFA" w:rsidRPr="000B446F">
        <w:rPr>
          <w:rFonts w:ascii="Arial" w:hAnsi="Arial" w:cs="Arial"/>
        </w:rPr>
        <w:t xml:space="preserve"> šolskega sklada</w:t>
      </w:r>
      <w:r w:rsidRPr="000B446F">
        <w:rPr>
          <w:rFonts w:ascii="Arial" w:hAnsi="Arial" w:cs="Arial"/>
        </w:rPr>
        <w:t xml:space="preserve"> lahko pooblastijo predsednika</w:t>
      </w:r>
      <w:r w:rsidR="00784CFA" w:rsidRPr="000B446F">
        <w:rPr>
          <w:rFonts w:ascii="Arial" w:hAnsi="Arial" w:cs="Arial"/>
        </w:rPr>
        <w:t xml:space="preserve"> upravnega odbora</w:t>
      </w:r>
      <w:r w:rsidRPr="000B446F">
        <w:rPr>
          <w:rFonts w:ascii="Arial" w:hAnsi="Arial" w:cs="Arial"/>
        </w:rPr>
        <w:t>, da v primeru večinskega soglasja na seji prisotnih članov k posameznim sklepom</w:t>
      </w:r>
      <w:r w:rsidR="00784CFA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kljub nedoseganju potrebne udeležbe</w:t>
      </w:r>
      <w:r w:rsidR="00784CFA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naknadno </w:t>
      </w:r>
      <w:r w:rsidR="00784CFA" w:rsidRPr="000B446F">
        <w:rPr>
          <w:rFonts w:ascii="Arial" w:hAnsi="Arial" w:cs="Arial"/>
        </w:rPr>
        <w:t xml:space="preserve">pridobi </w:t>
      </w:r>
      <w:r w:rsidRPr="000B446F">
        <w:rPr>
          <w:rFonts w:ascii="Arial" w:hAnsi="Arial" w:cs="Arial"/>
        </w:rPr>
        <w:t>soglasje odsotnih članov. Z naknadno veljavnostjo posameznega sklepa</w:t>
      </w:r>
      <w:r w:rsidR="00784CFA" w:rsidRPr="000B446F">
        <w:rPr>
          <w:rFonts w:ascii="Arial" w:hAnsi="Arial" w:cs="Arial"/>
        </w:rPr>
        <w:t xml:space="preserve"> se pisno seznani vse člane upravnega odbora.</w:t>
      </w:r>
    </w:p>
    <w:p w:rsidR="00784CFA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O poteku in sklepih sej </w:t>
      </w:r>
      <w:r w:rsidR="00784CFA" w:rsidRPr="000B446F">
        <w:rPr>
          <w:rFonts w:ascii="Arial" w:hAnsi="Arial" w:cs="Arial"/>
        </w:rPr>
        <w:t>upravnega odbora</w:t>
      </w:r>
      <w:r w:rsidRPr="000B446F">
        <w:rPr>
          <w:rFonts w:ascii="Arial" w:hAnsi="Arial" w:cs="Arial"/>
        </w:rPr>
        <w:t xml:space="preserve"> se vodijo zapisniki, ki jih podpisujeta predsednik in tajnik oziroma zapisnikar. </w:t>
      </w:r>
    </w:p>
    <w:p w:rsidR="00991552" w:rsidRPr="000B446F" w:rsidRDefault="00991552" w:rsidP="00FA53A2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Zapisniki sej </w:t>
      </w:r>
      <w:r w:rsidR="00784CFA" w:rsidRPr="000B446F">
        <w:rPr>
          <w:rFonts w:ascii="Arial" w:hAnsi="Arial" w:cs="Arial"/>
        </w:rPr>
        <w:t>upravnega odbora</w:t>
      </w:r>
      <w:r w:rsidRPr="000B446F">
        <w:rPr>
          <w:rFonts w:ascii="Arial" w:hAnsi="Arial" w:cs="Arial"/>
        </w:rPr>
        <w:t xml:space="preserve"> in sprejeti sklepi se hranijo v arhivu šole.</w:t>
      </w:r>
    </w:p>
    <w:p w:rsidR="00AA331D" w:rsidRPr="000B446F" w:rsidRDefault="00AA331D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AA331D" w:rsidRPr="000B446F" w:rsidRDefault="00AA331D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(program dela)</w:t>
      </w:r>
    </w:p>
    <w:p w:rsidR="00AA331D" w:rsidRPr="000B446F" w:rsidRDefault="00EF709E" w:rsidP="00AA331D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Upravni odbor šolskega sklada vsako šolsko leto pripravi program dela, v katere</w:t>
      </w:r>
      <w:r w:rsidR="008C7C0A" w:rsidRPr="000B446F">
        <w:rPr>
          <w:rFonts w:ascii="Arial" w:hAnsi="Arial" w:cs="Arial"/>
        </w:rPr>
        <w:t>m</w:t>
      </w:r>
      <w:r w:rsidRPr="000B446F">
        <w:rPr>
          <w:rFonts w:ascii="Arial" w:hAnsi="Arial" w:cs="Arial"/>
        </w:rPr>
        <w:t xml:space="preserve"> določi namen porabe sredstev za posamezno šolsko leto.</w:t>
      </w:r>
    </w:p>
    <w:p w:rsidR="008C7C0A" w:rsidRPr="000B446F" w:rsidRDefault="008C7C0A" w:rsidP="00AA331D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Program dela se med šolskim letom lahko spremeni, če tako odloči upravni odbor šolskega sklada.</w:t>
      </w:r>
    </w:p>
    <w:p w:rsidR="00784CFA" w:rsidRPr="000B446F" w:rsidRDefault="00784CFA" w:rsidP="00784CFA">
      <w:pPr>
        <w:spacing w:before="60" w:after="60"/>
        <w:rPr>
          <w:rFonts w:ascii="Arial" w:hAnsi="Arial" w:cs="Arial"/>
        </w:rPr>
      </w:pPr>
    </w:p>
    <w:p w:rsidR="002B3CB4" w:rsidRPr="000B446F" w:rsidRDefault="00784CFA" w:rsidP="00CC7B75">
      <w:pPr>
        <w:pStyle w:val="Odstavekseznama"/>
        <w:numPr>
          <w:ilvl w:val="0"/>
          <w:numId w:val="7"/>
        </w:numPr>
        <w:spacing w:before="60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POSTOPEK IN KRITERIJI ZA DODELITEV SREDSTEV IZ ŠOLSKEGA SKLADA</w:t>
      </w:r>
    </w:p>
    <w:p w:rsidR="00074B81" w:rsidRPr="000B446F" w:rsidRDefault="00074B81" w:rsidP="00074B81">
      <w:pPr>
        <w:pStyle w:val="Odstavekseznama"/>
        <w:spacing w:before="60"/>
        <w:ind w:left="360"/>
        <w:rPr>
          <w:rFonts w:ascii="Arial" w:hAnsi="Arial" w:cs="Arial"/>
          <w:b/>
        </w:rPr>
      </w:pPr>
    </w:p>
    <w:p w:rsidR="00C740CB" w:rsidRPr="000B446F" w:rsidRDefault="00C740CB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1D45D1" w:rsidRPr="000B446F" w:rsidRDefault="002215CB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</w:t>
      </w:r>
      <w:r w:rsidR="00784CFA" w:rsidRPr="000B446F">
        <w:rPr>
          <w:rFonts w:ascii="Arial" w:hAnsi="Arial" w:cs="Arial"/>
          <w:b/>
        </w:rPr>
        <w:t>spremembe in dopolnila</w:t>
      </w:r>
      <w:r w:rsidRPr="000B446F">
        <w:rPr>
          <w:rFonts w:ascii="Arial" w:hAnsi="Arial" w:cs="Arial"/>
          <w:b/>
        </w:rPr>
        <w:t>)</w:t>
      </w:r>
    </w:p>
    <w:p w:rsidR="002215CB" w:rsidRPr="000B446F" w:rsidRDefault="00784CFA" w:rsidP="00CC7B75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Upravni odbor lahko, po potrebi, spreminja oziroma dopolnjuje </w:t>
      </w:r>
      <w:r w:rsidR="009819C4" w:rsidRPr="000B446F">
        <w:rPr>
          <w:rFonts w:ascii="Arial" w:hAnsi="Arial" w:cs="Arial"/>
        </w:rPr>
        <w:t>kriterije</w:t>
      </w:r>
      <w:r w:rsidRPr="000B446F">
        <w:rPr>
          <w:rFonts w:ascii="Arial" w:hAnsi="Arial" w:cs="Arial"/>
        </w:rPr>
        <w:t xml:space="preserve"> ter pravila o porabi sredstev iz šolskega sklada.</w:t>
      </w:r>
    </w:p>
    <w:p w:rsidR="00784CFA" w:rsidRDefault="00784CFA" w:rsidP="00CC7B75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Spremembe se zapišejo v Letnem programu dela šolskega sklada.</w:t>
      </w:r>
    </w:p>
    <w:p w:rsidR="000B446F" w:rsidRDefault="000B446F" w:rsidP="00CC7B75">
      <w:pPr>
        <w:spacing w:before="60" w:after="60"/>
        <w:jc w:val="both"/>
        <w:rPr>
          <w:rFonts w:ascii="Arial" w:hAnsi="Arial" w:cs="Arial"/>
        </w:rPr>
      </w:pPr>
    </w:p>
    <w:p w:rsidR="000B446F" w:rsidRDefault="000B446F" w:rsidP="00CC7B75">
      <w:pPr>
        <w:spacing w:before="60" w:after="60"/>
        <w:jc w:val="both"/>
        <w:rPr>
          <w:rFonts w:ascii="Arial" w:hAnsi="Arial" w:cs="Arial"/>
        </w:rPr>
      </w:pPr>
    </w:p>
    <w:p w:rsidR="000B446F" w:rsidRPr="000B446F" w:rsidRDefault="000B446F" w:rsidP="00CC7B75">
      <w:pPr>
        <w:spacing w:before="60" w:after="60"/>
        <w:jc w:val="both"/>
        <w:rPr>
          <w:rFonts w:ascii="Arial" w:hAnsi="Arial" w:cs="Arial"/>
        </w:rPr>
      </w:pPr>
    </w:p>
    <w:p w:rsidR="002215CB" w:rsidRPr="000B446F" w:rsidRDefault="00484BE9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B446F">
        <w:rPr>
          <w:rFonts w:ascii="Arial" w:hAnsi="Arial" w:cs="Arial"/>
          <w:b/>
          <w:color w:val="000000"/>
          <w:shd w:val="clear" w:color="auto" w:fill="FFFFFF"/>
        </w:rPr>
        <w:lastRenderedPageBreak/>
        <w:t>člen</w:t>
      </w:r>
    </w:p>
    <w:p w:rsidR="002215CB" w:rsidRPr="000B446F" w:rsidRDefault="002215CB" w:rsidP="00FA53A2">
      <w:pPr>
        <w:spacing w:before="60" w:after="24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B446F">
        <w:rPr>
          <w:rFonts w:ascii="Arial" w:hAnsi="Arial" w:cs="Arial"/>
          <w:b/>
          <w:color w:val="000000"/>
          <w:shd w:val="clear" w:color="auto" w:fill="FFFFFF"/>
        </w:rPr>
        <w:t>(</w:t>
      </w:r>
      <w:r w:rsidR="00784CFA" w:rsidRPr="000B446F">
        <w:rPr>
          <w:rFonts w:ascii="Arial" w:hAnsi="Arial" w:cs="Arial"/>
          <w:b/>
          <w:color w:val="000000"/>
          <w:shd w:val="clear" w:color="auto" w:fill="FFFFFF"/>
        </w:rPr>
        <w:t xml:space="preserve">vloga za dodelitev </w:t>
      </w:r>
      <w:r w:rsidR="00C810AE" w:rsidRPr="000B446F">
        <w:rPr>
          <w:rFonts w:ascii="Arial" w:hAnsi="Arial" w:cs="Arial"/>
          <w:b/>
          <w:color w:val="000000"/>
          <w:shd w:val="clear" w:color="auto" w:fill="FFFFFF"/>
        </w:rPr>
        <w:t>sredstev iz šolskega sklada</w:t>
      </w:r>
      <w:r w:rsidRPr="000B446F">
        <w:rPr>
          <w:rFonts w:ascii="Arial" w:hAnsi="Arial" w:cs="Arial"/>
          <w:b/>
          <w:color w:val="000000"/>
          <w:shd w:val="clear" w:color="auto" w:fill="FFFFFF"/>
        </w:rPr>
        <w:t>)</w:t>
      </w:r>
    </w:p>
    <w:p w:rsidR="00AA331D" w:rsidRPr="000B446F" w:rsidRDefault="005648B3" w:rsidP="00AA33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46F">
        <w:rPr>
          <w:rFonts w:ascii="Arial" w:hAnsi="Arial" w:cs="Arial"/>
          <w:sz w:val="22"/>
          <w:szCs w:val="22"/>
        </w:rPr>
        <w:t xml:space="preserve">Vloga za dodelitev denarne pomoči iz sredstev </w:t>
      </w:r>
      <w:r w:rsidR="00AA331D" w:rsidRPr="000B446F">
        <w:rPr>
          <w:rFonts w:ascii="Arial" w:hAnsi="Arial" w:cs="Arial"/>
          <w:sz w:val="22"/>
          <w:szCs w:val="22"/>
        </w:rPr>
        <w:t xml:space="preserve">šolskega </w:t>
      </w:r>
      <w:r w:rsidRPr="000B446F">
        <w:rPr>
          <w:rFonts w:ascii="Arial" w:hAnsi="Arial" w:cs="Arial"/>
          <w:sz w:val="22"/>
          <w:szCs w:val="22"/>
        </w:rPr>
        <w:t>sklada</w:t>
      </w:r>
      <w:r w:rsidR="00AA331D" w:rsidRPr="000B446F">
        <w:rPr>
          <w:rFonts w:ascii="Arial" w:hAnsi="Arial" w:cs="Arial"/>
          <w:sz w:val="22"/>
          <w:szCs w:val="22"/>
        </w:rPr>
        <w:t xml:space="preserve"> je </w:t>
      </w:r>
      <w:r w:rsidR="00DE65EF" w:rsidRPr="000B446F">
        <w:rPr>
          <w:rFonts w:ascii="Arial" w:hAnsi="Arial" w:cs="Arial"/>
          <w:sz w:val="22"/>
          <w:szCs w:val="22"/>
        </w:rPr>
        <w:t>priloga teh Pravil in je dostopna na spletni strani šole</w:t>
      </w:r>
      <w:r w:rsidR="000B446F">
        <w:rPr>
          <w:rFonts w:ascii="Arial" w:hAnsi="Arial" w:cs="Arial"/>
          <w:sz w:val="22"/>
          <w:szCs w:val="22"/>
        </w:rPr>
        <w:t>, v svetovalni službi</w:t>
      </w:r>
      <w:r w:rsidR="00DE65EF" w:rsidRPr="000B446F">
        <w:rPr>
          <w:rFonts w:ascii="Arial" w:hAnsi="Arial" w:cs="Arial"/>
          <w:sz w:val="22"/>
          <w:szCs w:val="22"/>
        </w:rPr>
        <w:t xml:space="preserve"> in v tajništvu šole.</w:t>
      </w:r>
    </w:p>
    <w:p w:rsidR="005648B3" w:rsidRPr="000B446F" w:rsidRDefault="005648B3" w:rsidP="00AA33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46F">
        <w:rPr>
          <w:rFonts w:ascii="Arial" w:hAnsi="Arial" w:cs="Arial"/>
          <w:sz w:val="22"/>
          <w:szCs w:val="22"/>
        </w:rPr>
        <w:t xml:space="preserve">Vlogo </w:t>
      </w:r>
      <w:r w:rsidR="00AA331D" w:rsidRPr="000B446F">
        <w:rPr>
          <w:rFonts w:ascii="Arial" w:hAnsi="Arial" w:cs="Arial"/>
          <w:sz w:val="22"/>
          <w:szCs w:val="22"/>
        </w:rPr>
        <w:t xml:space="preserve">se, </w:t>
      </w:r>
      <w:r w:rsidRPr="000B446F">
        <w:rPr>
          <w:rFonts w:ascii="Arial" w:hAnsi="Arial" w:cs="Arial"/>
          <w:sz w:val="22"/>
          <w:szCs w:val="22"/>
        </w:rPr>
        <w:t>z vsemi potrebnimi dokazili</w:t>
      </w:r>
      <w:r w:rsidR="00AA331D" w:rsidRPr="000B446F">
        <w:rPr>
          <w:rFonts w:ascii="Arial" w:hAnsi="Arial" w:cs="Arial"/>
          <w:sz w:val="22"/>
          <w:szCs w:val="22"/>
        </w:rPr>
        <w:t xml:space="preserve">, </w:t>
      </w:r>
      <w:r w:rsidRPr="000B446F">
        <w:rPr>
          <w:rFonts w:ascii="Arial" w:hAnsi="Arial" w:cs="Arial"/>
          <w:sz w:val="22"/>
          <w:szCs w:val="22"/>
        </w:rPr>
        <w:t>lahko odda osebno šolski svetovalni službi</w:t>
      </w:r>
      <w:r w:rsidR="00AA331D" w:rsidRPr="000B446F">
        <w:rPr>
          <w:rFonts w:ascii="Arial" w:hAnsi="Arial" w:cs="Arial"/>
          <w:sz w:val="22"/>
          <w:szCs w:val="22"/>
        </w:rPr>
        <w:t>,</w:t>
      </w:r>
      <w:r w:rsidRPr="000B446F">
        <w:rPr>
          <w:rFonts w:ascii="Arial" w:hAnsi="Arial" w:cs="Arial"/>
          <w:sz w:val="22"/>
          <w:szCs w:val="22"/>
        </w:rPr>
        <w:t xml:space="preserve"> ali v tajništvu šole oziroma se pošlje po pošti na naslov </w:t>
      </w:r>
      <w:r w:rsidR="000B446F">
        <w:rPr>
          <w:rFonts w:ascii="Arial" w:hAnsi="Arial" w:cs="Arial"/>
          <w:sz w:val="22"/>
          <w:szCs w:val="22"/>
        </w:rPr>
        <w:t>Srednja šola za gostinstvo in turizem Radenci, Mladinska ulica 5, 9252 Radenci</w:t>
      </w:r>
      <w:r w:rsidRPr="000B446F">
        <w:rPr>
          <w:rFonts w:ascii="Arial" w:hAnsi="Arial" w:cs="Arial"/>
          <w:sz w:val="22"/>
          <w:szCs w:val="22"/>
        </w:rPr>
        <w:t xml:space="preserve">, s pripisom: “za šolski sklad”. </w:t>
      </w:r>
    </w:p>
    <w:p w:rsidR="005648B3" w:rsidRPr="000B446F" w:rsidRDefault="005648B3" w:rsidP="00AA33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46F">
        <w:rPr>
          <w:rFonts w:ascii="Arial" w:hAnsi="Arial" w:cs="Arial"/>
          <w:sz w:val="22"/>
          <w:szCs w:val="22"/>
        </w:rPr>
        <w:t xml:space="preserve">Vlogo se odda enkrat letno za potrebe vseh dejavnosti tekočega šolskega leta, in sicer najkasneje do vključno </w:t>
      </w:r>
      <w:r w:rsidR="00DE65EF" w:rsidRPr="000B446F">
        <w:rPr>
          <w:rFonts w:ascii="Arial" w:hAnsi="Arial" w:cs="Arial"/>
          <w:sz w:val="22"/>
          <w:szCs w:val="22"/>
        </w:rPr>
        <w:t>15. oktobra</w:t>
      </w:r>
      <w:r w:rsidRPr="000B446F">
        <w:rPr>
          <w:rFonts w:ascii="Arial" w:hAnsi="Arial" w:cs="Arial"/>
          <w:sz w:val="22"/>
          <w:szCs w:val="22"/>
        </w:rPr>
        <w:t xml:space="preserve">. </w:t>
      </w:r>
    </w:p>
    <w:p w:rsidR="005648B3" w:rsidRPr="000B446F" w:rsidRDefault="005648B3" w:rsidP="00AA33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46F">
        <w:rPr>
          <w:rFonts w:ascii="Arial" w:hAnsi="Arial" w:cs="Arial"/>
          <w:sz w:val="22"/>
          <w:szCs w:val="22"/>
        </w:rPr>
        <w:t xml:space="preserve">Starši lahko za pomoč zaprosijo tudi med šolskim letom, če se jim socialni položaj spremeni. V tem primeru mora biti vloga oddana najkasneje </w:t>
      </w:r>
      <w:r w:rsidR="00B439D2">
        <w:rPr>
          <w:rFonts w:ascii="Arial" w:hAnsi="Arial" w:cs="Arial"/>
          <w:sz w:val="22"/>
          <w:szCs w:val="22"/>
        </w:rPr>
        <w:t>teden dni</w:t>
      </w:r>
      <w:r w:rsidRPr="000B446F">
        <w:rPr>
          <w:rFonts w:ascii="Arial" w:hAnsi="Arial" w:cs="Arial"/>
          <w:sz w:val="22"/>
          <w:szCs w:val="22"/>
        </w:rPr>
        <w:t xml:space="preserve"> pred izvedbo dejavnosti, za katero prosijo za pomoč. </w:t>
      </w:r>
    </w:p>
    <w:p w:rsidR="005648B3" w:rsidRPr="000B446F" w:rsidRDefault="005648B3" w:rsidP="00AA33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46F">
        <w:rPr>
          <w:rFonts w:ascii="Arial" w:hAnsi="Arial" w:cs="Arial"/>
          <w:sz w:val="22"/>
          <w:szCs w:val="22"/>
        </w:rPr>
        <w:t xml:space="preserve">Prosilci morajo v roku 30 dni obvestiti šolo o vsaki spremembi socialnega položaja družine, ki bi lahko vplivala na upravičenost do prejemanja denarne pomoči iz sredstev </w:t>
      </w:r>
      <w:r w:rsidR="00AA331D" w:rsidRPr="000B446F">
        <w:rPr>
          <w:rFonts w:ascii="Arial" w:hAnsi="Arial" w:cs="Arial"/>
          <w:sz w:val="22"/>
          <w:szCs w:val="22"/>
        </w:rPr>
        <w:t xml:space="preserve">šolskega </w:t>
      </w:r>
      <w:r w:rsidRPr="000B446F">
        <w:rPr>
          <w:rFonts w:ascii="Arial" w:hAnsi="Arial" w:cs="Arial"/>
          <w:sz w:val="22"/>
          <w:szCs w:val="22"/>
        </w:rPr>
        <w:t xml:space="preserve">sklada. </w:t>
      </w:r>
    </w:p>
    <w:p w:rsidR="00C740CB" w:rsidRPr="000B446F" w:rsidRDefault="005648B3" w:rsidP="00AA331D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Oddana vloga </w:t>
      </w:r>
      <w:r w:rsidR="00AA331D" w:rsidRPr="000B446F">
        <w:rPr>
          <w:rFonts w:ascii="Arial" w:hAnsi="Arial" w:cs="Arial"/>
        </w:rPr>
        <w:t xml:space="preserve">še </w:t>
      </w:r>
      <w:r w:rsidRPr="000B446F">
        <w:rPr>
          <w:rFonts w:ascii="Arial" w:hAnsi="Arial" w:cs="Arial"/>
        </w:rPr>
        <w:t xml:space="preserve">ne zagotavlja, da je prosilec upravičen do denarne pomoči iz sredstev </w:t>
      </w:r>
      <w:r w:rsidR="00AA331D" w:rsidRPr="000B446F">
        <w:rPr>
          <w:rFonts w:ascii="Arial" w:hAnsi="Arial" w:cs="Arial"/>
        </w:rPr>
        <w:t xml:space="preserve">šolskega </w:t>
      </w:r>
      <w:r w:rsidRPr="000B446F">
        <w:rPr>
          <w:rFonts w:ascii="Arial" w:hAnsi="Arial" w:cs="Arial"/>
        </w:rPr>
        <w:t xml:space="preserve">sklada. O upravičenosti do denarne pomoči odloča </w:t>
      </w:r>
      <w:r w:rsidR="00AA331D" w:rsidRPr="000B446F">
        <w:rPr>
          <w:rFonts w:ascii="Arial" w:hAnsi="Arial" w:cs="Arial"/>
        </w:rPr>
        <w:t>upravni odbor</w:t>
      </w:r>
      <w:r w:rsidRPr="000B446F">
        <w:rPr>
          <w:rFonts w:ascii="Arial" w:hAnsi="Arial" w:cs="Arial"/>
        </w:rPr>
        <w:t xml:space="preserve"> za vsakega prosilca posebej</w:t>
      </w:r>
      <w:r w:rsidR="00AA331D" w:rsidRPr="000B446F">
        <w:rPr>
          <w:rFonts w:ascii="Arial" w:hAnsi="Arial" w:cs="Arial"/>
        </w:rPr>
        <w:t>,</w:t>
      </w:r>
      <w:r w:rsidRPr="000B446F">
        <w:rPr>
          <w:rFonts w:ascii="Arial" w:hAnsi="Arial" w:cs="Arial"/>
        </w:rPr>
        <w:t xml:space="preserve"> na podlagi pravil in </w:t>
      </w:r>
      <w:r w:rsidR="009819C4" w:rsidRPr="000B446F">
        <w:rPr>
          <w:rFonts w:ascii="Arial" w:hAnsi="Arial" w:cs="Arial"/>
        </w:rPr>
        <w:t>kriterijev</w:t>
      </w:r>
      <w:r w:rsidRPr="000B446F">
        <w:rPr>
          <w:rFonts w:ascii="Arial" w:hAnsi="Arial" w:cs="Arial"/>
        </w:rPr>
        <w:t xml:space="preserve">, proračunske zmogljivosti </w:t>
      </w:r>
      <w:r w:rsidR="00AA331D" w:rsidRPr="000B446F">
        <w:rPr>
          <w:rFonts w:ascii="Arial" w:hAnsi="Arial" w:cs="Arial"/>
        </w:rPr>
        <w:t xml:space="preserve">šolskega </w:t>
      </w:r>
      <w:r w:rsidRPr="000B446F">
        <w:rPr>
          <w:rFonts w:ascii="Arial" w:hAnsi="Arial" w:cs="Arial"/>
        </w:rPr>
        <w:t>sklada ter vseh razpoložljivih informacij o socialnem položaju družine.</w:t>
      </w:r>
    </w:p>
    <w:p w:rsidR="00C810AE" w:rsidRPr="000B446F" w:rsidRDefault="00C810AE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C810AE" w:rsidRPr="000B446F" w:rsidRDefault="00C810AE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(dokazila)</w:t>
      </w:r>
    </w:p>
    <w:p w:rsidR="00AA331D" w:rsidRPr="000B446F" w:rsidRDefault="00C810AE" w:rsidP="00C810AE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Vlagatelj mora ob izpolnjeni vlogi predložiti ustrezna dokazila: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fotokopijo zadnje odločbe o otroškem dodatku, ki jo izda Center za socialno delo.</w:t>
      </w:r>
    </w:p>
    <w:p w:rsidR="00C810AE" w:rsidRPr="000B446F" w:rsidRDefault="00C810AE" w:rsidP="00C810AE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Zraven tega pa še lahko: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potrdilo o neto osebnem dohodku za zadnje tri mesece,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potrdilo o brezposelnosti,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potrdilo o višini denarnega nadomestila za čas brezposelnosti, izdano s strani Zavoda Republike Slovenije za zaposlovanje,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izjavo starša, ki ni zaposlen in ne prejema denarnega nadomestila, da je brez lastnih dohodkov, ki bi vplivali na socialni položaj družine,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veljavno odločbo o prejemanju denarne pomoči, ki jo izda Center za socialno delo,</w:t>
      </w:r>
    </w:p>
    <w:p w:rsidR="00C810AE" w:rsidRPr="000B446F" w:rsidRDefault="00C810AE" w:rsidP="00C810AE">
      <w:pPr>
        <w:pStyle w:val="Odstavekseznama"/>
        <w:numPr>
          <w:ilvl w:val="0"/>
          <w:numId w:val="10"/>
        </w:numPr>
        <w:spacing w:before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potrdilo o zdravstvenem stanju, izdano s strani osebnega zdravnika ali zdravniške komisije, v kolikor gre za dolgotrajnejšo bolezen v družini,</w:t>
      </w:r>
    </w:p>
    <w:p w:rsidR="00C810AE" w:rsidRDefault="00C810AE" w:rsidP="00B439D2">
      <w:pPr>
        <w:pStyle w:val="Odstavekseznama"/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pisno izjavo o dolgotrajnejših socialnih problemih ali drugih posebnostih v družini (veliko število otrok, samohranilstvo, sprememba števila družinskih članov,</w:t>
      </w:r>
      <w:r w:rsidR="00B439D2">
        <w:rPr>
          <w:rFonts w:ascii="Arial" w:hAnsi="Arial" w:cs="Arial"/>
        </w:rPr>
        <w:t xml:space="preserve"> smrt v družini,</w:t>
      </w:r>
      <w:r w:rsidRPr="000B446F">
        <w:rPr>
          <w:rFonts w:ascii="Arial" w:hAnsi="Arial" w:cs="Arial"/>
        </w:rPr>
        <w:t xml:space="preserve"> neizplačilo plač, naravne ali druge nesreče …). </w:t>
      </w:r>
    </w:p>
    <w:p w:rsidR="00B439D2" w:rsidRPr="000B446F" w:rsidRDefault="00B439D2" w:rsidP="00B439D2">
      <w:pPr>
        <w:pStyle w:val="Odstavekseznama"/>
        <w:spacing w:before="60"/>
        <w:ind w:left="357"/>
        <w:jc w:val="both"/>
        <w:rPr>
          <w:rFonts w:ascii="Arial" w:hAnsi="Arial" w:cs="Arial"/>
        </w:rPr>
      </w:pPr>
    </w:p>
    <w:p w:rsidR="00484BE9" w:rsidRPr="000B446F" w:rsidRDefault="00484BE9" w:rsidP="00FA53A2">
      <w:pPr>
        <w:pStyle w:val="Odstavekseznama"/>
        <w:numPr>
          <w:ilvl w:val="0"/>
          <w:numId w:val="2"/>
        </w:numPr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2215CB" w:rsidRPr="000B446F" w:rsidRDefault="00C740CB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</w:t>
      </w:r>
      <w:r w:rsidR="009819C4" w:rsidRPr="000B446F">
        <w:rPr>
          <w:rFonts w:ascii="Arial" w:hAnsi="Arial" w:cs="Arial"/>
          <w:b/>
        </w:rPr>
        <w:t>kriteriji</w:t>
      </w:r>
      <w:r w:rsidR="005648B3" w:rsidRPr="000B446F">
        <w:rPr>
          <w:rFonts w:ascii="Arial" w:hAnsi="Arial" w:cs="Arial"/>
          <w:b/>
        </w:rPr>
        <w:t xml:space="preserve"> za dodelitev sredstev</w:t>
      </w:r>
      <w:r w:rsidRPr="000B446F">
        <w:rPr>
          <w:rFonts w:ascii="Arial" w:hAnsi="Arial" w:cs="Arial"/>
          <w:b/>
        </w:rPr>
        <w:t>)</w:t>
      </w:r>
    </w:p>
    <w:p w:rsidR="001D6955" w:rsidRDefault="001D6955" w:rsidP="004910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dodelitev sredstev je v</w:t>
      </w:r>
      <w:r w:rsidRPr="00C91D87">
        <w:rPr>
          <w:rFonts w:ascii="Arial" w:hAnsi="Arial" w:cs="Arial"/>
        </w:rPr>
        <w:t>išina povprečnega mesečnega dohodka na družinskega član</w:t>
      </w:r>
      <w:r>
        <w:rPr>
          <w:rFonts w:ascii="Arial" w:hAnsi="Arial" w:cs="Arial"/>
        </w:rPr>
        <w:t>a.</w:t>
      </w:r>
    </w:p>
    <w:p w:rsidR="00AA331D" w:rsidRPr="000B446F" w:rsidRDefault="00AA331D" w:rsidP="004910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0B446F">
        <w:rPr>
          <w:rFonts w:ascii="Arial" w:hAnsi="Arial" w:cs="Arial"/>
          <w:color w:val="000000"/>
        </w:rPr>
        <w:lastRenderedPageBreak/>
        <w:t xml:space="preserve">Sredstva se lahko dodelijo tudi v primeru drugih socialnih razmer </w:t>
      </w:r>
      <w:r w:rsidR="00EF709E" w:rsidRPr="000B446F">
        <w:rPr>
          <w:rFonts w:ascii="Arial" w:hAnsi="Arial" w:cs="Arial"/>
          <w:color w:val="000000"/>
        </w:rPr>
        <w:t xml:space="preserve">v družini </w:t>
      </w:r>
      <w:r w:rsidRPr="000B446F">
        <w:rPr>
          <w:rFonts w:ascii="Arial" w:hAnsi="Arial" w:cs="Arial"/>
          <w:color w:val="000000"/>
        </w:rPr>
        <w:t xml:space="preserve">(brezposelnost, dolgotrajna bolezen ali invalidnost, </w:t>
      </w:r>
      <w:r w:rsidR="00EF709E" w:rsidRPr="000B446F">
        <w:rPr>
          <w:rFonts w:ascii="Arial" w:hAnsi="Arial" w:cs="Arial"/>
          <w:color w:val="000000"/>
        </w:rPr>
        <w:t>naravne ali druge nesreče</w:t>
      </w:r>
      <w:r w:rsidRPr="000B446F">
        <w:rPr>
          <w:rFonts w:ascii="Arial" w:hAnsi="Arial" w:cs="Arial"/>
          <w:color w:val="000000"/>
        </w:rPr>
        <w:t xml:space="preserve">, </w:t>
      </w:r>
      <w:r w:rsidR="00EF709E" w:rsidRPr="000B446F">
        <w:rPr>
          <w:rFonts w:ascii="Arial" w:hAnsi="Arial" w:cs="Arial"/>
          <w:color w:val="000000"/>
        </w:rPr>
        <w:t xml:space="preserve">smrt v družini, </w:t>
      </w:r>
      <w:r w:rsidRPr="000B446F">
        <w:rPr>
          <w:rFonts w:ascii="Arial" w:hAnsi="Arial" w:cs="Arial"/>
          <w:color w:val="000000"/>
        </w:rPr>
        <w:t>trenutna materialna stiska ipd.).</w:t>
      </w:r>
    </w:p>
    <w:p w:rsidR="00DE65EF" w:rsidRPr="000B446F" w:rsidRDefault="009819C4" w:rsidP="004910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B446F">
        <w:rPr>
          <w:rFonts w:ascii="Arial" w:hAnsi="Arial" w:cs="Arial"/>
          <w:color w:val="000000"/>
        </w:rPr>
        <w:t>Natančno opredeljeni</w:t>
      </w:r>
      <w:r w:rsidR="00DE65EF" w:rsidRPr="000B446F">
        <w:rPr>
          <w:rFonts w:ascii="Arial" w:hAnsi="Arial" w:cs="Arial"/>
          <w:color w:val="000000"/>
        </w:rPr>
        <w:t xml:space="preserve"> </w:t>
      </w:r>
      <w:r w:rsidRPr="000B446F">
        <w:rPr>
          <w:rFonts w:ascii="Arial" w:hAnsi="Arial" w:cs="Arial"/>
          <w:color w:val="000000"/>
        </w:rPr>
        <w:t>Kriteriji</w:t>
      </w:r>
      <w:r w:rsidR="00DE65EF" w:rsidRPr="000B446F">
        <w:rPr>
          <w:rFonts w:ascii="Arial" w:hAnsi="Arial" w:cs="Arial"/>
          <w:color w:val="000000"/>
        </w:rPr>
        <w:t xml:space="preserve"> za dodelitev sredstev so priloga teh Pravil.</w:t>
      </w:r>
    </w:p>
    <w:p w:rsidR="00484BE9" w:rsidRPr="000B446F" w:rsidRDefault="00484BE9" w:rsidP="00FA53A2">
      <w:pPr>
        <w:pStyle w:val="Odstavekseznama"/>
        <w:numPr>
          <w:ilvl w:val="0"/>
          <w:numId w:val="2"/>
        </w:numPr>
        <w:tabs>
          <w:tab w:val="left" w:pos="5812"/>
        </w:tabs>
        <w:ind w:left="714" w:hanging="357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547323" w:rsidRPr="000B446F" w:rsidRDefault="00484BE9" w:rsidP="00FA53A2">
      <w:pPr>
        <w:spacing w:before="60" w:after="24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(</w:t>
      </w:r>
      <w:r w:rsidR="00547323" w:rsidRPr="000B446F">
        <w:rPr>
          <w:rFonts w:ascii="Arial" w:hAnsi="Arial" w:cs="Arial"/>
          <w:b/>
        </w:rPr>
        <w:t>sredstva za nadstandardni program</w:t>
      </w:r>
      <w:r w:rsidRPr="000B446F">
        <w:rPr>
          <w:rFonts w:ascii="Arial" w:hAnsi="Arial" w:cs="Arial"/>
          <w:b/>
        </w:rPr>
        <w:t>)</w:t>
      </w:r>
    </w:p>
    <w:p w:rsidR="00547323" w:rsidRPr="000B446F" w:rsidRDefault="00547323" w:rsidP="00547323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 xml:space="preserve">Upravni odbor lahko odobri sredstva za izvajanje nadstandardnega programa, kamor sodijo raziskovalni tabori, nagradni izleti, podpora delu različnih šolskih skupin in interesnih dejavnosti, podpora delu z nadarjenimi dijaki ipd. </w:t>
      </w:r>
    </w:p>
    <w:p w:rsidR="00DE65EF" w:rsidRPr="000B446F" w:rsidRDefault="00DE65EF" w:rsidP="00547323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Mentor dejavnosti za sredstva zaprosi na vlogi, ki je priloga teh Pravil.</w:t>
      </w:r>
    </w:p>
    <w:p w:rsidR="00547323" w:rsidRPr="000B446F" w:rsidRDefault="00547323" w:rsidP="00547323">
      <w:pPr>
        <w:pStyle w:val="Odstavekseznama"/>
        <w:spacing w:before="60"/>
        <w:jc w:val="both"/>
        <w:rPr>
          <w:rFonts w:ascii="Arial" w:hAnsi="Arial" w:cs="Arial"/>
        </w:rPr>
      </w:pPr>
    </w:p>
    <w:p w:rsidR="002974AD" w:rsidRPr="000B446F" w:rsidRDefault="002974AD" w:rsidP="00CC7B75">
      <w:pPr>
        <w:pStyle w:val="Odstavekseznama"/>
        <w:numPr>
          <w:ilvl w:val="0"/>
          <w:numId w:val="7"/>
        </w:numPr>
        <w:spacing w:before="60"/>
        <w:jc w:val="both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PREHODNE IN KONČNE DOLOČBE</w:t>
      </w:r>
    </w:p>
    <w:p w:rsidR="00074B81" w:rsidRPr="000B446F" w:rsidRDefault="00074B81" w:rsidP="00074B81">
      <w:pPr>
        <w:pStyle w:val="Odstavekseznama"/>
        <w:spacing w:before="60"/>
        <w:ind w:left="360"/>
        <w:jc w:val="both"/>
        <w:rPr>
          <w:rFonts w:ascii="Arial" w:hAnsi="Arial" w:cs="Arial"/>
        </w:rPr>
      </w:pPr>
    </w:p>
    <w:p w:rsidR="002974AD" w:rsidRPr="000B446F" w:rsidRDefault="002974AD" w:rsidP="00CC7B75">
      <w:pPr>
        <w:pStyle w:val="Odstavekseznama"/>
        <w:numPr>
          <w:ilvl w:val="0"/>
          <w:numId w:val="2"/>
        </w:numPr>
        <w:spacing w:before="60"/>
        <w:jc w:val="center"/>
        <w:rPr>
          <w:rFonts w:ascii="Arial" w:hAnsi="Arial" w:cs="Arial"/>
          <w:b/>
        </w:rPr>
      </w:pPr>
      <w:r w:rsidRPr="000B446F">
        <w:rPr>
          <w:rFonts w:ascii="Arial" w:hAnsi="Arial" w:cs="Arial"/>
          <w:b/>
        </w:rPr>
        <w:t>člen</w:t>
      </w:r>
    </w:p>
    <w:p w:rsidR="002215CB" w:rsidRPr="000B446F" w:rsidRDefault="00F87E5C" w:rsidP="00CC7B75">
      <w:pPr>
        <w:spacing w:before="60" w:after="60"/>
        <w:jc w:val="both"/>
        <w:rPr>
          <w:rFonts w:ascii="Arial" w:hAnsi="Arial" w:cs="Arial"/>
        </w:rPr>
      </w:pPr>
      <w:r w:rsidRPr="000B446F">
        <w:rPr>
          <w:rFonts w:ascii="Arial" w:hAnsi="Arial" w:cs="Arial"/>
        </w:rPr>
        <w:t>Ta Pravila pričnejo veljati z dnem</w:t>
      </w:r>
      <w:r w:rsidR="00B439D2">
        <w:rPr>
          <w:rFonts w:ascii="Arial" w:hAnsi="Arial" w:cs="Arial"/>
        </w:rPr>
        <w:t xml:space="preserve"> 27</w:t>
      </w:r>
      <w:r w:rsidR="00FA53A2" w:rsidRPr="000B446F">
        <w:rPr>
          <w:rFonts w:ascii="Arial" w:hAnsi="Arial" w:cs="Arial"/>
        </w:rPr>
        <w:t>. 9. 202</w:t>
      </w:r>
      <w:r w:rsidR="00B439D2">
        <w:rPr>
          <w:rFonts w:ascii="Arial" w:hAnsi="Arial" w:cs="Arial"/>
        </w:rPr>
        <w:t>4</w:t>
      </w:r>
      <w:r w:rsidR="00FA53A2" w:rsidRPr="000B446F">
        <w:rPr>
          <w:rFonts w:ascii="Arial" w:hAnsi="Arial" w:cs="Arial"/>
        </w:rPr>
        <w:t xml:space="preserve"> </w:t>
      </w:r>
      <w:r w:rsidRPr="000B446F">
        <w:rPr>
          <w:rFonts w:ascii="Arial" w:hAnsi="Arial" w:cs="Arial"/>
        </w:rPr>
        <w:t>in veljajo do preklica</w:t>
      </w:r>
      <w:r w:rsidR="002974AD" w:rsidRPr="000B446F">
        <w:rPr>
          <w:rFonts w:ascii="Arial" w:hAnsi="Arial" w:cs="Arial"/>
        </w:rPr>
        <w:t>.</w:t>
      </w:r>
      <w:r w:rsidR="002215CB" w:rsidRPr="000B446F">
        <w:rPr>
          <w:rFonts w:ascii="Arial" w:hAnsi="Arial" w:cs="Arial"/>
        </w:rPr>
        <w:t xml:space="preserve"> </w:t>
      </w:r>
    </w:p>
    <w:p w:rsidR="002974AD" w:rsidRPr="000B446F" w:rsidRDefault="002974AD" w:rsidP="00CC7B75">
      <w:pPr>
        <w:spacing w:before="60" w:after="60"/>
        <w:jc w:val="both"/>
        <w:rPr>
          <w:rFonts w:ascii="Arial" w:hAnsi="Arial" w:cs="Arial"/>
        </w:rPr>
      </w:pPr>
    </w:p>
    <w:p w:rsidR="000F7B35" w:rsidRPr="000B446F" w:rsidRDefault="000F7B35" w:rsidP="00CC7B75">
      <w:pPr>
        <w:spacing w:before="60" w:after="60"/>
        <w:jc w:val="both"/>
        <w:rPr>
          <w:rFonts w:ascii="Arial" w:hAnsi="Arial" w:cs="Arial"/>
        </w:rPr>
      </w:pPr>
    </w:p>
    <w:p w:rsidR="00074B81" w:rsidRPr="000B446F" w:rsidRDefault="00074B81" w:rsidP="00CC7B75">
      <w:pPr>
        <w:spacing w:before="60" w:after="60"/>
        <w:jc w:val="both"/>
        <w:rPr>
          <w:rFonts w:ascii="Arial" w:hAnsi="Arial" w:cs="Arial"/>
        </w:rPr>
      </w:pPr>
    </w:p>
    <w:p w:rsidR="002974AD" w:rsidRPr="000B446F" w:rsidRDefault="00B439D2" w:rsidP="00CC7B7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Radenci, 26. 9. 2024</w:t>
      </w:r>
    </w:p>
    <w:p w:rsidR="002974AD" w:rsidRPr="000B446F" w:rsidRDefault="002974AD" w:rsidP="00CC7B75">
      <w:pPr>
        <w:spacing w:before="60" w:after="60"/>
        <w:jc w:val="both"/>
        <w:rPr>
          <w:rFonts w:ascii="Arial" w:hAnsi="Arial" w:cs="Arial"/>
        </w:rPr>
      </w:pPr>
    </w:p>
    <w:p w:rsidR="00F87E5C" w:rsidRPr="000B446F" w:rsidRDefault="002974AD" w:rsidP="00CC7B75">
      <w:pPr>
        <w:spacing w:before="60" w:after="60"/>
        <w:jc w:val="center"/>
        <w:rPr>
          <w:rFonts w:ascii="Arial" w:hAnsi="Arial" w:cs="Arial"/>
        </w:rPr>
      </w:pP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  <w:t xml:space="preserve">Predsednica </w:t>
      </w:r>
      <w:r w:rsidR="00F87E5C" w:rsidRPr="000B446F">
        <w:rPr>
          <w:rFonts w:ascii="Arial" w:hAnsi="Arial" w:cs="Arial"/>
        </w:rPr>
        <w:t xml:space="preserve">upravnega odbora </w:t>
      </w:r>
    </w:p>
    <w:p w:rsidR="002974AD" w:rsidRPr="000B446F" w:rsidRDefault="00F87E5C" w:rsidP="00CC7B75">
      <w:pPr>
        <w:spacing w:before="60" w:after="60"/>
        <w:jc w:val="center"/>
        <w:rPr>
          <w:rFonts w:ascii="Arial" w:hAnsi="Arial" w:cs="Arial"/>
        </w:rPr>
      </w:pP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  <w:t>šolskega sklada</w:t>
      </w:r>
      <w:r w:rsidR="002974AD" w:rsidRPr="000B446F">
        <w:rPr>
          <w:rFonts w:ascii="Arial" w:hAnsi="Arial" w:cs="Arial"/>
        </w:rPr>
        <w:t>,</w:t>
      </w:r>
    </w:p>
    <w:p w:rsidR="002974AD" w:rsidRPr="000B446F" w:rsidRDefault="002974AD" w:rsidP="00CC7B75">
      <w:pPr>
        <w:spacing w:before="60" w:after="60"/>
        <w:jc w:val="center"/>
        <w:rPr>
          <w:rFonts w:ascii="Arial" w:hAnsi="Arial" w:cs="Arial"/>
        </w:rPr>
      </w:pP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Pr="000B446F">
        <w:rPr>
          <w:rFonts w:ascii="Arial" w:hAnsi="Arial" w:cs="Arial"/>
        </w:rPr>
        <w:tab/>
      </w:r>
      <w:r w:rsidR="00B439D2">
        <w:rPr>
          <w:rFonts w:ascii="Arial" w:hAnsi="Arial" w:cs="Arial"/>
        </w:rPr>
        <w:t>Janja Žalik Jerebič</w:t>
      </w:r>
    </w:p>
    <w:sectPr w:rsidR="002974AD" w:rsidRPr="000B446F" w:rsidSect="00C20919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1701" w:right="1418" w:bottom="170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6E" w:rsidRDefault="00646A6E" w:rsidP="00B8443C">
      <w:pPr>
        <w:spacing w:after="0" w:line="240" w:lineRule="auto"/>
      </w:pPr>
      <w:r>
        <w:separator/>
      </w:r>
    </w:p>
  </w:endnote>
  <w:endnote w:type="continuationSeparator" w:id="0">
    <w:p w:rsidR="00646A6E" w:rsidRDefault="00646A6E" w:rsidP="00B8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3C" w:rsidRPr="000B446F" w:rsidRDefault="000B446F" w:rsidP="000B446F">
    <w:pPr>
      <w:jc w:val="center"/>
      <w:rPr>
        <w:rFonts w:ascii="Arial" w:hAnsi="Arial" w:cs="Arial"/>
        <w:color w:val="0000CC"/>
        <w:sz w:val="16"/>
      </w:rPr>
    </w:pPr>
    <w:r w:rsidRPr="000B446F">
      <w:rPr>
        <w:rFonts w:ascii="Arial" w:hAnsi="Arial" w:cs="Arial"/>
        <w:color w:val="0000CC"/>
        <w:sz w:val="16"/>
      </w:rPr>
      <w:t xml:space="preserve">Tel.: 02 566 91 60, info@ssgtr.si, splet: </w:t>
    </w:r>
    <w:hyperlink r:id="rId1" w:history="1">
      <w:r w:rsidRPr="000B446F">
        <w:rPr>
          <w:rStyle w:val="Hiperpovezava"/>
          <w:rFonts w:ascii="Arial" w:hAnsi="Arial" w:cs="Arial"/>
          <w:color w:val="0000CC"/>
          <w:sz w:val="16"/>
        </w:rPr>
        <w:t>www.ssgtr.si</w:t>
      </w:r>
    </w:hyperlink>
    <w:r w:rsidRPr="000B446F">
      <w:rPr>
        <w:rFonts w:ascii="Arial" w:hAnsi="Arial" w:cs="Arial"/>
        <w:color w:val="0000CC"/>
        <w:sz w:val="16"/>
      </w:rPr>
      <w:t>, ID za DDV: SI90515781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63" w:rsidRPr="000B446F" w:rsidRDefault="000B446F" w:rsidP="000B446F">
    <w:pPr>
      <w:jc w:val="center"/>
      <w:rPr>
        <w:rFonts w:ascii="Arial" w:hAnsi="Arial" w:cs="Arial"/>
        <w:color w:val="0000CC"/>
        <w:sz w:val="16"/>
      </w:rPr>
    </w:pPr>
    <w:r w:rsidRPr="000B446F">
      <w:rPr>
        <w:rFonts w:ascii="Arial" w:hAnsi="Arial" w:cs="Arial"/>
        <w:color w:val="0000CC"/>
        <w:sz w:val="16"/>
      </w:rPr>
      <w:t xml:space="preserve">Tel.: 02 566 91 60, info@ssgtr.si, splet: </w:t>
    </w:r>
    <w:hyperlink r:id="rId1" w:history="1">
      <w:r w:rsidRPr="000B446F">
        <w:rPr>
          <w:rStyle w:val="Hiperpovezava"/>
          <w:rFonts w:ascii="Arial" w:hAnsi="Arial" w:cs="Arial"/>
          <w:color w:val="0000CC"/>
          <w:sz w:val="16"/>
        </w:rPr>
        <w:t>www.ssgtr.si</w:t>
      </w:r>
    </w:hyperlink>
    <w:r w:rsidRPr="000B446F">
      <w:rPr>
        <w:rFonts w:ascii="Arial" w:hAnsi="Arial" w:cs="Arial"/>
        <w:color w:val="0000CC"/>
        <w:sz w:val="16"/>
      </w:rPr>
      <w:t>, ID za DDV: SI90515781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6E" w:rsidRDefault="00646A6E" w:rsidP="00B8443C">
      <w:pPr>
        <w:spacing w:after="0" w:line="240" w:lineRule="auto"/>
      </w:pPr>
      <w:r>
        <w:separator/>
      </w:r>
    </w:p>
  </w:footnote>
  <w:footnote w:type="continuationSeparator" w:id="0">
    <w:p w:rsidR="00646A6E" w:rsidRDefault="00646A6E" w:rsidP="00B8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3C" w:rsidRDefault="00B8443C" w:rsidP="00B8443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19" w:rsidRDefault="00162414" w:rsidP="00162414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478212" cy="1080000"/>
          <wp:effectExtent l="0" t="0" r="8255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ŠGT RADEN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1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919" w:rsidRPr="000B446F" w:rsidRDefault="00C20919" w:rsidP="00F06249">
    <w:pPr>
      <w:pStyle w:val="Glava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405F"/>
    <w:multiLevelType w:val="hybridMultilevel"/>
    <w:tmpl w:val="1B0CEF54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32A15"/>
    <w:multiLevelType w:val="hybridMultilevel"/>
    <w:tmpl w:val="5C78FA42"/>
    <w:lvl w:ilvl="0" w:tplc="C13A7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1FC"/>
    <w:multiLevelType w:val="hybridMultilevel"/>
    <w:tmpl w:val="FBD486CE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91014"/>
    <w:multiLevelType w:val="hybridMultilevel"/>
    <w:tmpl w:val="E57A072A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44FEA"/>
    <w:multiLevelType w:val="hybridMultilevel"/>
    <w:tmpl w:val="BD2E36DA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44C60"/>
    <w:multiLevelType w:val="hybridMultilevel"/>
    <w:tmpl w:val="8A8A6808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C720F"/>
    <w:multiLevelType w:val="hybridMultilevel"/>
    <w:tmpl w:val="131C557C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D063F"/>
    <w:multiLevelType w:val="hybridMultilevel"/>
    <w:tmpl w:val="81FAD2B2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7512A"/>
    <w:multiLevelType w:val="hybridMultilevel"/>
    <w:tmpl w:val="31586D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4936"/>
    <w:multiLevelType w:val="hybridMultilevel"/>
    <w:tmpl w:val="0B90FF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54"/>
    <w:rsid w:val="00074B81"/>
    <w:rsid w:val="000B446F"/>
    <w:rsid w:val="000F7B35"/>
    <w:rsid w:val="0010127D"/>
    <w:rsid w:val="0010583E"/>
    <w:rsid w:val="00162414"/>
    <w:rsid w:val="00191001"/>
    <w:rsid w:val="001D45D1"/>
    <w:rsid w:val="001D6955"/>
    <w:rsid w:val="002215CB"/>
    <w:rsid w:val="00254F4A"/>
    <w:rsid w:val="00276B9E"/>
    <w:rsid w:val="002974AD"/>
    <w:rsid w:val="002B3CB4"/>
    <w:rsid w:val="002B5ABF"/>
    <w:rsid w:val="003452E5"/>
    <w:rsid w:val="00360D5D"/>
    <w:rsid w:val="003D1260"/>
    <w:rsid w:val="00406811"/>
    <w:rsid w:val="00424351"/>
    <w:rsid w:val="00433B73"/>
    <w:rsid w:val="0046574B"/>
    <w:rsid w:val="00484BE9"/>
    <w:rsid w:val="004910B8"/>
    <w:rsid w:val="004A6841"/>
    <w:rsid w:val="004C1442"/>
    <w:rsid w:val="004C30B6"/>
    <w:rsid w:val="004D5A05"/>
    <w:rsid w:val="00517AF7"/>
    <w:rsid w:val="00547323"/>
    <w:rsid w:val="005648B3"/>
    <w:rsid w:val="005D3DFE"/>
    <w:rsid w:val="00616A10"/>
    <w:rsid w:val="00646A6E"/>
    <w:rsid w:val="00670CB7"/>
    <w:rsid w:val="00674F14"/>
    <w:rsid w:val="00693CB4"/>
    <w:rsid w:val="006B3A92"/>
    <w:rsid w:val="00705CF1"/>
    <w:rsid w:val="00777908"/>
    <w:rsid w:val="00782354"/>
    <w:rsid w:val="00784CFA"/>
    <w:rsid w:val="007E0C63"/>
    <w:rsid w:val="008125D8"/>
    <w:rsid w:val="00865A23"/>
    <w:rsid w:val="008871AA"/>
    <w:rsid w:val="008C1B4A"/>
    <w:rsid w:val="008C7C0A"/>
    <w:rsid w:val="008D3386"/>
    <w:rsid w:val="008E702A"/>
    <w:rsid w:val="00913079"/>
    <w:rsid w:val="00926ACB"/>
    <w:rsid w:val="009819C4"/>
    <w:rsid w:val="00991552"/>
    <w:rsid w:val="009944E0"/>
    <w:rsid w:val="00AA331D"/>
    <w:rsid w:val="00AC087C"/>
    <w:rsid w:val="00AC4FCD"/>
    <w:rsid w:val="00AD4E8B"/>
    <w:rsid w:val="00B3762E"/>
    <w:rsid w:val="00B439D2"/>
    <w:rsid w:val="00B8443C"/>
    <w:rsid w:val="00C011B1"/>
    <w:rsid w:val="00C20919"/>
    <w:rsid w:val="00C740CB"/>
    <w:rsid w:val="00C810AE"/>
    <w:rsid w:val="00CC7B75"/>
    <w:rsid w:val="00D33868"/>
    <w:rsid w:val="00D90EBF"/>
    <w:rsid w:val="00DB1872"/>
    <w:rsid w:val="00DD2435"/>
    <w:rsid w:val="00DE65EF"/>
    <w:rsid w:val="00E22D2A"/>
    <w:rsid w:val="00E3388E"/>
    <w:rsid w:val="00E8344E"/>
    <w:rsid w:val="00EF709E"/>
    <w:rsid w:val="00F06249"/>
    <w:rsid w:val="00F601A6"/>
    <w:rsid w:val="00F60FAB"/>
    <w:rsid w:val="00F87E5C"/>
    <w:rsid w:val="00FA53A2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B20F2"/>
  <w15:chartTrackingRefBased/>
  <w15:docId w15:val="{523C5088-03B1-41DB-944D-57883D0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1B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C1B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8C1B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8C1B4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8C1B4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443C"/>
  </w:style>
  <w:style w:type="paragraph" w:styleId="Noga">
    <w:name w:val="footer"/>
    <w:basedOn w:val="Navaden"/>
    <w:link w:val="Nog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44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443C"/>
    <w:rPr>
      <w:rFonts w:ascii="Tahoma" w:hAnsi="Tahoma" w:cs="Tahoma"/>
      <w:sz w:val="16"/>
      <w:szCs w:val="16"/>
    </w:rPr>
  </w:style>
  <w:style w:type="character" w:styleId="Intenzivenpoudarek">
    <w:name w:val="Intense Emphasis"/>
    <w:uiPriority w:val="21"/>
    <w:qFormat/>
    <w:rsid w:val="008C1B4A"/>
    <w:rPr>
      <w:b/>
      <w:bCs/>
      <w:i/>
      <w:iCs/>
      <w:color w:val="0099CC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1B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99CC"/>
    </w:rPr>
  </w:style>
  <w:style w:type="character" w:customStyle="1" w:styleId="IntenzivencitatZnak">
    <w:name w:val="Intenziven citat Znak"/>
    <w:link w:val="Intenzivencitat"/>
    <w:uiPriority w:val="30"/>
    <w:rsid w:val="008C1B4A"/>
    <w:rPr>
      <w:b/>
      <w:bCs/>
      <w:i/>
      <w:iCs/>
      <w:color w:val="0099CC"/>
      <w:sz w:val="22"/>
      <w:szCs w:val="22"/>
      <w:lang w:eastAsia="en-US"/>
    </w:rPr>
  </w:style>
  <w:style w:type="character" w:styleId="Neensklic">
    <w:name w:val="Subtle Reference"/>
    <w:uiPriority w:val="31"/>
    <w:qFormat/>
    <w:rsid w:val="008C1B4A"/>
    <w:rPr>
      <w:smallCaps/>
      <w:color w:val="AB2229"/>
      <w:u w:val="single"/>
    </w:rPr>
  </w:style>
  <w:style w:type="character" w:styleId="Intenzivensklic">
    <w:name w:val="Intense Reference"/>
    <w:uiPriority w:val="32"/>
    <w:qFormat/>
    <w:rsid w:val="008C1B4A"/>
    <w:rPr>
      <w:b/>
      <w:bCs/>
      <w:smallCaps/>
      <w:color w:val="AB2229"/>
      <w:spacing w:val="5"/>
      <w:u w:val="single"/>
    </w:rPr>
  </w:style>
  <w:style w:type="character" w:customStyle="1" w:styleId="Naslov1Znak">
    <w:name w:val="Naslov 1 Znak"/>
    <w:link w:val="Naslov1"/>
    <w:uiPriority w:val="9"/>
    <w:rsid w:val="008C1B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8C1B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8C1B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8C1B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uiPriority w:val="9"/>
    <w:rsid w:val="008C1B4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1B4A"/>
    <w:pPr>
      <w:spacing w:after="60"/>
      <w:jc w:val="center"/>
      <w:outlineLvl w:val="1"/>
    </w:pPr>
    <w:rPr>
      <w:rFonts w:ascii="Cambria" w:eastAsia="Times New Roman" w:hAnsi="Cambria"/>
      <w:color w:val="0099CC"/>
      <w:sz w:val="24"/>
      <w:szCs w:val="24"/>
    </w:rPr>
  </w:style>
  <w:style w:type="character" w:customStyle="1" w:styleId="PodnaslovZnak">
    <w:name w:val="Podnaslov Znak"/>
    <w:link w:val="Podnaslov"/>
    <w:uiPriority w:val="11"/>
    <w:rsid w:val="008C1B4A"/>
    <w:rPr>
      <w:rFonts w:ascii="Cambria" w:eastAsia="Times New Roman" w:hAnsi="Cambria" w:cs="Times New Roman"/>
      <w:color w:val="0099CC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4D5A05"/>
    <w:rPr>
      <w:color w:val="0000FF"/>
      <w:u w:val="single"/>
    </w:rPr>
  </w:style>
  <w:style w:type="paragraph" w:customStyle="1" w:styleId="Default">
    <w:name w:val="Default"/>
    <w:rsid w:val="001D45D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FA53A2"/>
    <w:pPr>
      <w:spacing w:before="240" w:after="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onko%20Kustec\Downloads\Dopisni%20list%20GFML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A1D4-47F2-4631-B9C2-68AB0413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GFML-1 (1)</Template>
  <TotalTime>29</TotalTime>
  <Pages>4</Pages>
  <Words>1057</Words>
  <Characters>6025</Characters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2018-01-08T08:08:00Z</cp:lastPrinted>
  <dcterms:created xsi:type="dcterms:W3CDTF">2024-09-23T11:03:00Z</dcterms:created>
  <dcterms:modified xsi:type="dcterms:W3CDTF">2024-09-23T11:38:00Z</dcterms:modified>
</cp:coreProperties>
</file>